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33504C">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ook w:val="04A0" w:firstRow="1" w:lastRow="0" w:firstColumn="1" w:lastColumn="0" w:noHBand="0" w:noVBand="1"/>
      </w:tblPr>
      <w:tblGrid>
        <w:gridCol w:w="4360"/>
        <w:gridCol w:w="5216"/>
      </w:tblGrid>
      <w:tr w:rsidR="009230A8" w14:paraId="1A97C07B" w14:textId="77777777" w:rsidTr="009230A8">
        <w:trPr>
          <w:trHeight w:val="1602"/>
        </w:trPr>
        <w:tc>
          <w:tcPr>
            <w:tcW w:w="4600" w:type="dxa"/>
            <w:tcBorders>
              <w:top w:val="nil"/>
              <w:left w:val="nil"/>
              <w:bottom w:val="single" w:sz="4" w:space="0" w:color="800000"/>
              <w:right w:val="nil"/>
            </w:tcBorders>
            <w:vAlign w:val="center"/>
          </w:tcPr>
          <w:p w14:paraId="7519600C" w14:textId="409DAEB6" w:rsidR="009230A8" w:rsidRDefault="009230A8" w:rsidP="0033504C">
            <w:pPr>
              <w:rPr>
                <w:rFonts w:ascii="Arial" w:hAnsi="Arial" w:cs="Arial"/>
                <w:b/>
                <w:i/>
                <w:sz w:val="36"/>
              </w:rPr>
            </w:pPr>
            <w:r>
              <w:rPr>
                <w:rFonts w:ascii="Arial" w:hAnsi="Arial" w:cs="Arial"/>
                <w:b/>
                <w:i/>
                <w:sz w:val="36"/>
              </w:rPr>
              <w:t>Don’t Be Gross</w:t>
            </w:r>
          </w:p>
          <w:p w14:paraId="07FBC2EA" w14:textId="6986B21B" w:rsidR="009230A8" w:rsidRDefault="009230A8" w:rsidP="0033504C">
            <w:pPr>
              <w:rPr>
                <w:rFonts w:ascii="Arial" w:hAnsi="Arial" w:cs="Arial"/>
                <w:b/>
                <w:i/>
                <w:sz w:val="36"/>
              </w:rPr>
            </w:pPr>
            <w:r>
              <w:rPr>
                <w:rFonts w:ascii="Arial" w:hAnsi="Arial" w:cs="Arial"/>
                <w:b/>
                <w:i/>
                <w:sz w:val="36"/>
              </w:rPr>
              <w:t xml:space="preserve"> </w:t>
            </w:r>
          </w:p>
          <w:p w14:paraId="72357451" w14:textId="7656FA7E" w:rsidR="009230A8" w:rsidRDefault="009230A8" w:rsidP="00537E60">
            <w:pPr>
              <w:ind w:left="270"/>
              <w:rPr>
                <w:rStyle w:val="Strong"/>
                <w:rFonts w:ascii="Arial" w:eastAsia="Times New Roman" w:hAnsi="Arial" w:cs="Arial"/>
              </w:rPr>
            </w:pPr>
            <w:r>
              <w:rPr>
                <w:rStyle w:val="Strong"/>
                <w:rFonts w:ascii="Arial" w:eastAsia="Times New Roman" w:hAnsi="Arial" w:cs="Arial"/>
              </w:rPr>
              <w:br/>
              <w:t xml:space="preserve">Class 35b: </w:t>
            </w:r>
          </w:p>
          <w:p w14:paraId="7F79B8F5" w14:textId="6D061651" w:rsidR="009230A8" w:rsidRPr="000B7D74" w:rsidRDefault="009230A8" w:rsidP="00994A74">
            <w:pPr>
              <w:ind w:left="270"/>
              <w:rPr>
                <w:rFonts w:ascii="Times New Roman" w:eastAsia="Times New Roman" w:hAnsi="Times New Roman" w:cs="Times New Roman"/>
                <w:b/>
                <w:bCs/>
              </w:rPr>
            </w:pPr>
            <w:r w:rsidRPr="00994A74">
              <w:rPr>
                <w:rStyle w:val="Strong"/>
                <w:rFonts w:ascii="Arial" w:eastAsia="Times New Roman" w:hAnsi="Arial" w:cs="Arial"/>
              </w:rPr>
              <w:t>Marketing communications campaign with budget of $1,000</w:t>
            </w:r>
            <w:r>
              <w:rPr>
                <w:rStyle w:val="Strong"/>
                <w:rFonts w:ascii="Arial" w:eastAsia="Times New Roman" w:hAnsi="Arial" w:cs="Arial"/>
              </w:rPr>
              <w:t>+</w:t>
            </w:r>
          </w:p>
        </w:tc>
        <w:tc>
          <w:tcPr>
            <w:tcW w:w="4976" w:type="dxa"/>
            <w:vMerge w:val="restart"/>
            <w:tcBorders>
              <w:top w:val="nil"/>
              <w:left w:val="nil"/>
              <w:right w:val="nil"/>
            </w:tcBorders>
          </w:tcPr>
          <w:p w14:paraId="7BB99BB7" w14:textId="1E5E0C2E" w:rsidR="009230A8" w:rsidRPr="000B7D74" w:rsidRDefault="009230A8" w:rsidP="0033504C">
            <w:pPr>
              <w:rPr>
                <w:rFonts w:ascii="Arial" w:hAnsi="Arial" w:cs="Arial"/>
                <w:b/>
                <w:i/>
                <w:sz w:val="16"/>
              </w:rPr>
            </w:pPr>
            <w:r>
              <w:rPr>
                <w:rFonts w:ascii="Arial" w:hAnsi="Arial" w:cs="Arial"/>
                <w:b/>
                <w:i/>
                <w:sz w:val="16"/>
              </w:rPr>
              <w:t xml:space="preserve">                           </w:t>
            </w:r>
            <w:r>
              <w:rPr>
                <w:rFonts w:eastAsia="Times New Roman" w:cs="Times New Roman"/>
                <w:noProof/>
              </w:rPr>
              <w:drawing>
                <wp:inline distT="0" distB="0" distL="0" distR="0" wp14:anchorId="1905F817" wp14:editId="40907E53">
                  <wp:extent cx="2870200" cy="2594832"/>
                  <wp:effectExtent l="152400" t="152400" r="152400" b="173990"/>
                  <wp:docPr id="2" name="Picture 2" descr="http://ace.nmsu.edu/2013/DBG/Class17DB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ace.nmsu.edu/2013/DBG/Class17DBGlogo.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74074" cy="25983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9230A8" w14:paraId="10359D62" w14:textId="77777777" w:rsidTr="009230A8">
        <w:trPr>
          <w:trHeight w:val="2447"/>
        </w:trPr>
        <w:tc>
          <w:tcPr>
            <w:tcW w:w="4600" w:type="dxa"/>
            <w:tcBorders>
              <w:top w:val="nil"/>
              <w:left w:val="nil"/>
              <w:bottom w:val="single" w:sz="4" w:space="0" w:color="800000"/>
              <w:right w:val="nil"/>
            </w:tcBorders>
            <w:vAlign w:val="center"/>
          </w:tcPr>
          <w:p w14:paraId="2B93CE6B" w14:textId="39B4C8ED" w:rsidR="009230A8" w:rsidRDefault="009230A8" w:rsidP="009230A8">
            <w:r w:rsidRPr="005F0DBA">
              <w:rPr>
                <w:rStyle w:val="Strong"/>
                <w:rFonts w:ascii="Arial" w:eastAsia="Times New Roman" w:hAnsi="Arial" w:cs="Arial"/>
                <w:b w:val="0"/>
                <w:sz w:val="20"/>
              </w:rPr>
              <w:t xml:space="preserve">To see </w:t>
            </w:r>
            <w:r>
              <w:rPr>
                <w:rStyle w:val="Strong"/>
                <w:rFonts w:ascii="Arial" w:eastAsia="Times New Roman" w:hAnsi="Arial" w:cs="Arial"/>
                <w:b w:val="0"/>
                <w:sz w:val="20"/>
              </w:rPr>
              <w:t xml:space="preserve">examples of media tools used in marketing </w:t>
            </w:r>
            <w:r w:rsidRPr="005F0DBA">
              <w:rPr>
                <w:rStyle w:val="Strong"/>
                <w:rFonts w:ascii="Arial" w:eastAsia="Times New Roman" w:hAnsi="Arial" w:cs="Arial"/>
                <w:b w:val="0"/>
                <w:sz w:val="20"/>
              </w:rPr>
              <w:t>(</w:t>
            </w:r>
            <w:r>
              <w:rPr>
                <w:rStyle w:val="Strong"/>
                <w:rFonts w:ascii="Arial" w:eastAsia="Times New Roman" w:hAnsi="Arial" w:cs="Arial"/>
                <w:b w:val="0"/>
                <w:sz w:val="20"/>
              </w:rPr>
              <w:t>th</w:t>
            </w:r>
            <w:r w:rsidR="005E7104">
              <w:rPr>
                <w:rStyle w:val="Strong"/>
                <w:rFonts w:ascii="Arial" w:eastAsia="Times New Roman" w:hAnsi="Arial" w:cs="Arial"/>
                <w:b w:val="0"/>
                <w:sz w:val="20"/>
              </w:rPr>
              <w:t>is</w:t>
            </w:r>
            <w:r w:rsidRPr="005F0DBA">
              <w:rPr>
                <w:rStyle w:val="Strong"/>
                <w:rFonts w:ascii="Arial" w:eastAsia="Times New Roman" w:hAnsi="Arial" w:cs="Arial"/>
                <w:b w:val="0"/>
                <w:sz w:val="20"/>
              </w:rPr>
              <w:t xml:space="preserve"> </w:t>
            </w:r>
            <w:r>
              <w:rPr>
                <w:rStyle w:val="Strong"/>
                <w:rFonts w:ascii="Arial" w:eastAsia="Times New Roman" w:hAnsi="Arial" w:cs="Arial"/>
                <w:b w:val="0"/>
                <w:sz w:val="20"/>
              </w:rPr>
              <w:t xml:space="preserve">image </w:t>
            </w:r>
            <w:r w:rsidRPr="005F0DBA">
              <w:rPr>
                <w:rStyle w:val="Strong"/>
                <w:rFonts w:ascii="Arial" w:eastAsia="Times New Roman" w:hAnsi="Arial" w:cs="Arial"/>
                <w:b w:val="0"/>
                <w:sz w:val="20"/>
              </w:rPr>
              <w:t xml:space="preserve">is </w:t>
            </w:r>
            <w:r>
              <w:rPr>
                <w:rStyle w:val="Strong"/>
                <w:rFonts w:ascii="Arial" w:eastAsia="Times New Roman" w:hAnsi="Arial" w:cs="Arial"/>
                <w:b w:val="0"/>
                <w:sz w:val="20"/>
              </w:rPr>
              <w:t>only a sample</w:t>
            </w:r>
            <w:r w:rsidRPr="005F0DBA">
              <w:rPr>
                <w:rStyle w:val="Strong"/>
                <w:rFonts w:ascii="Arial" w:eastAsia="Times New Roman" w:hAnsi="Arial" w:cs="Arial"/>
                <w:b w:val="0"/>
                <w:sz w:val="20"/>
              </w:rPr>
              <w:t>), please visit</w:t>
            </w:r>
            <w:r>
              <w:rPr>
                <w:rStyle w:val="Strong"/>
                <w:rFonts w:ascii="Arial" w:eastAsia="Times New Roman" w:hAnsi="Arial" w:cs="Arial"/>
                <w:b w:val="0"/>
                <w:sz w:val="20"/>
              </w:rPr>
              <w:t>:</w:t>
            </w:r>
            <w:r w:rsidRPr="00DC7DA5">
              <w:rPr>
                <w:rStyle w:val="Strong"/>
                <w:rFonts w:ascii="Arial" w:eastAsia="Times New Roman" w:hAnsi="Arial" w:cs="Arial"/>
                <w:sz w:val="20"/>
              </w:rPr>
              <w:t xml:space="preserve"> </w:t>
            </w:r>
          </w:p>
          <w:p w14:paraId="07DC23C6" w14:textId="6062998A" w:rsidR="009230A8" w:rsidRPr="009230A8" w:rsidRDefault="005E7104" w:rsidP="009230A8">
            <w:pPr>
              <w:rPr>
                <w:rFonts w:ascii="Arial" w:hAnsi="Arial" w:cs="Arial"/>
                <w:b/>
                <w:i/>
                <w:sz w:val="18"/>
                <w:szCs w:val="18"/>
              </w:rPr>
            </w:pPr>
            <w:hyperlink r:id="rId9" w:history="1">
              <w:r w:rsidR="009230A8" w:rsidRPr="009230A8">
                <w:rPr>
                  <w:rStyle w:val="Hyperlink"/>
                  <w:rFonts w:ascii="Arial" w:eastAsia="Times New Roman" w:hAnsi="Arial" w:cs="Arial"/>
                  <w:sz w:val="18"/>
                  <w:szCs w:val="18"/>
                </w:rPr>
                <w:t>ACE.nmsu.edu/2013/DBG/Class35b_DBG.html</w:t>
              </w:r>
            </w:hyperlink>
          </w:p>
        </w:tc>
        <w:tc>
          <w:tcPr>
            <w:tcW w:w="4976" w:type="dxa"/>
            <w:vMerge/>
            <w:tcBorders>
              <w:left w:val="nil"/>
              <w:bottom w:val="single" w:sz="4" w:space="0" w:color="800000"/>
              <w:right w:val="nil"/>
            </w:tcBorders>
          </w:tcPr>
          <w:p w14:paraId="2355088C" w14:textId="77777777" w:rsidR="009230A8" w:rsidRDefault="009230A8" w:rsidP="0033504C">
            <w:pPr>
              <w:rPr>
                <w:rFonts w:ascii="Arial" w:hAnsi="Arial" w:cs="Arial"/>
                <w:b/>
                <w:i/>
                <w:sz w:val="16"/>
              </w:rPr>
            </w:pPr>
          </w:p>
        </w:tc>
      </w:tr>
    </w:tbl>
    <w:p w14:paraId="084C1597" w14:textId="77777777" w:rsidR="00994A74" w:rsidRDefault="00994A74" w:rsidP="00994A74">
      <w:pPr>
        <w:pStyle w:val="ACEHeading"/>
      </w:pPr>
      <w:r w:rsidRPr="009A2150">
        <w:t xml:space="preserve">Overview: </w:t>
      </w:r>
    </w:p>
    <w:p w14:paraId="2B22AF7E" w14:textId="2635705D" w:rsidR="00994A74" w:rsidRDefault="00994A74" w:rsidP="00994A74">
      <w:pPr>
        <w:pStyle w:val="ACEtext"/>
      </w:pPr>
      <w:r w:rsidRPr="009A2150">
        <w:t xml:space="preserve">This </w:t>
      </w:r>
      <w:r>
        <w:t>marketing campaign</w:t>
      </w:r>
      <w:r w:rsidRPr="009A2150">
        <w:t xml:space="preserve"> was designed </w:t>
      </w:r>
      <w:r w:rsidR="007E06A1">
        <w:t xml:space="preserve">as an </w:t>
      </w:r>
      <w:r w:rsidRPr="009A2150">
        <w:t xml:space="preserve">in-school food safety </w:t>
      </w:r>
      <w:r>
        <w:t>project, raising awareness among teens about actions they take each day that are unsafe and about positive steps they can take to prevent illness</w:t>
      </w:r>
      <w:r w:rsidRPr="009A2150">
        <w:t>.  Because research shows the most powerful way to reach this age group is through</w:t>
      </w:r>
      <w:r w:rsidRPr="009A2150">
        <w:rPr>
          <w:bCs/>
        </w:rPr>
        <w:t xml:space="preserve"> peer networks and social norms, the goal</w:t>
      </w:r>
      <w:r>
        <w:rPr>
          <w:bCs/>
        </w:rPr>
        <w:t xml:space="preserve"> of the </w:t>
      </w:r>
      <w:r w:rsidRPr="00DC0331">
        <w:rPr>
          <w:bCs/>
          <w:i/>
        </w:rPr>
        <w:t>Don’t Be Gross</w:t>
      </w:r>
      <w:r>
        <w:rPr>
          <w:bCs/>
        </w:rPr>
        <w:t xml:space="preserve"> educational campaign</w:t>
      </w:r>
      <w:r w:rsidRPr="009A2150">
        <w:rPr>
          <w:bCs/>
        </w:rPr>
        <w:t xml:space="preserve"> was </w:t>
      </w:r>
      <w:r w:rsidRPr="009A2150">
        <w:t xml:space="preserve">to have the </w:t>
      </w:r>
      <w:r>
        <w:t xml:space="preserve">animated </w:t>
      </w:r>
      <w:r w:rsidRPr="009A2150">
        <w:t xml:space="preserve">videos, concept and </w:t>
      </w:r>
      <w:r>
        <w:t>slogan</w:t>
      </w:r>
      <w:r w:rsidRPr="009A2150">
        <w:t xml:space="preserve"> “</w:t>
      </w:r>
      <w:r w:rsidRPr="007E06A1">
        <w:rPr>
          <w:bCs/>
        </w:rPr>
        <w:t>Don’t Be Gross</w:t>
      </w:r>
      <w:r w:rsidRPr="009A2150">
        <w:t xml:space="preserve">” go viral </w:t>
      </w:r>
      <w:r w:rsidR="005E7104">
        <w:t>via</w:t>
      </w:r>
      <w:r w:rsidRPr="009A2150">
        <w:t xml:space="preserve"> students posting</w:t>
      </w:r>
      <w:r>
        <w:t xml:space="preserve"> the videos and slogan</w:t>
      </w:r>
      <w:r w:rsidRPr="009A2150">
        <w:t xml:space="preserve"> on their favorite social media sites.  </w:t>
      </w:r>
    </w:p>
    <w:p w14:paraId="09784FF8" w14:textId="48DE2C7A" w:rsidR="00994A74" w:rsidRPr="00110CF3" w:rsidRDefault="00994A74" w:rsidP="009230A8">
      <w:pPr>
        <w:pStyle w:val="ACEtext"/>
        <w:rPr>
          <w:bCs/>
        </w:rPr>
      </w:pPr>
      <w:r>
        <w:t xml:space="preserve">The kick-off marketing communications campaign </w:t>
      </w:r>
      <w:r w:rsidRPr="009A2150">
        <w:t xml:space="preserve">played a key role in </w:t>
      </w:r>
      <w:r>
        <w:t xml:space="preserve">attracting attention for the concept by using </w:t>
      </w:r>
      <w:r w:rsidRPr="009A2150">
        <w:t>posters, wristbands, temporary tattoos</w:t>
      </w:r>
      <w:r>
        <w:t xml:space="preserve">, water bottles, </w:t>
      </w:r>
      <w:r w:rsidR="007E06A1">
        <w:t xml:space="preserve">and </w:t>
      </w:r>
      <w:r>
        <w:t>soap case key chains</w:t>
      </w:r>
      <w:r w:rsidRPr="009A2150">
        <w:t xml:space="preserve"> </w:t>
      </w:r>
      <w:r>
        <w:t>to direct attention to the</w:t>
      </w:r>
      <w:r w:rsidRPr="009A2150">
        <w:t xml:space="preserve"> online </w:t>
      </w:r>
      <w:r>
        <w:t xml:space="preserve">animated </w:t>
      </w:r>
      <w:r w:rsidR="007E06A1">
        <w:t xml:space="preserve">videos. </w:t>
      </w:r>
      <w:r w:rsidRPr="009A2150">
        <w:t xml:space="preserve">We conducted extensive formative evaluation to find a </w:t>
      </w:r>
      <w:r>
        <w:t>slogan</w:t>
      </w:r>
      <w:r w:rsidRPr="009A2150">
        <w:t xml:space="preserve"> ideally suited to this </w:t>
      </w:r>
      <w:r>
        <w:rPr>
          <w:bCs/>
        </w:rPr>
        <w:t>middle school youth audience and to design marketing tools that matched its appeal.</w:t>
      </w:r>
      <w:r w:rsidR="009230A8" w:rsidRPr="00110CF3">
        <w:rPr>
          <w:bCs/>
        </w:rPr>
        <w:t xml:space="preserve"> </w:t>
      </w:r>
    </w:p>
    <w:p w14:paraId="450326E4" w14:textId="3A32D526" w:rsidR="00110CF3" w:rsidRDefault="007E06A1" w:rsidP="00110CF3">
      <w:pPr>
        <w:pStyle w:val="ACEHeading"/>
      </w:pPr>
      <w:r>
        <w:t>Social n</w:t>
      </w:r>
      <w:r w:rsidR="00C81883">
        <w:t>etwork</w:t>
      </w:r>
      <w:r>
        <w:t>s a</w:t>
      </w:r>
      <w:r w:rsidR="00C81883">
        <w:t>re the</w:t>
      </w:r>
      <w:r w:rsidR="00110CF3">
        <w:t xml:space="preserve"> </w:t>
      </w:r>
      <w:r>
        <w:t>key element of the s</w:t>
      </w:r>
      <w:r w:rsidR="00C81883">
        <w:t xml:space="preserve">trategic </w:t>
      </w:r>
      <w:r>
        <w:t>p</w:t>
      </w:r>
      <w:r w:rsidR="00110CF3">
        <w:t>lan</w:t>
      </w:r>
      <w:r w:rsidR="00C81883">
        <w:t>:</w:t>
      </w:r>
      <w:r w:rsidR="00C81883" w:rsidRPr="009A2150">
        <w:t xml:space="preserve"> </w:t>
      </w:r>
    </w:p>
    <w:p w14:paraId="67A0A0FA" w14:textId="08257836" w:rsidR="00994A74" w:rsidRDefault="00110CF3" w:rsidP="007E06A1">
      <w:pPr>
        <w:pStyle w:val="ACEtext"/>
      </w:pPr>
      <w:r w:rsidRPr="00D078C0">
        <w:t>Social networks are especially important during adoles</w:t>
      </w:r>
      <w:r>
        <w:t>cence, and</w:t>
      </w:r>
      <w:r w:rsidRPr="00D078C0">
        <w:t xml:space="preserve"> food safety </w:t>
      </w:r>
      <w:r>
        <w:t>campaigns</w:t>
      </w:r>
      <w:r w:rsidRPr="00D078C0">
        <w:t xml:space="preserve"> for middle school children that utilize peer social networks have the potential to help youth gain </w:t>
      </w:r>
      <w:r>
        <w:t>important</w:t>
      </w:r>
      <w:r w:rsidRPr="00D078C0">
        <w:t xml:space="preserve"> shift</w:t>
      </w:r>
      <w:r>
        <w:t>s in</w:t>
      </w:r>
      <w:r w:rsidR="007E06A1">
        <w:t xml:space="preserve"> perception</w:t>
      </w:r>
      <w:r w:rsidRPr="00D078C0">
        <w:t xml:space="preserve"> about what is considered appropriate or acceptable behaviors</w:t>
      </w:r>
      <w:r>
        <w:t xml:space="preserve">.   The use of humor, and presenting certain behaviors as socially gross, has proven to </w:t>
      </w:r>
      <w:r w:rsidRPr="00D078C0">
        <w:t>consciously influence peer networks</w:t>
      </w:r>
      <w:r>
        <w:t xml:space="preserve"> towards behavior change</w:t>
      </w:r>
      <w:r w:rsidRPr="00D078C0">
        <w:t>.</w:t>
      </w:r>
    </w:p>
    <w:p w14:paraId="0E5D2A73" w14:textId="77777777" w:rsidR="009230A8" w:rsidRPr="007E06A1" w:rsidRDefault="009230A8" w:rsidP="007E06A1">
      <w:pPr>
        <w:pStyle w:val="ACEtext"/>
      </w:pPr>
    </w:p>
    <w:p w14:paraId="1245314B" w14:textId="77777777" w:rsidR="00994A74" w:rsidRDefault="00994A74" w:rsidP="00994A74">
      <w:pPr>
        <w:pStyle w:val="ACEHeading"/>
      </w:pPr>
      <w:r w:rsidRPr="009A2150">
        <w:lastRenderedPageBreak/>
        <w:t xml:space="preserve">Purpose (goals, objectives, need): </w:t>
      </w:r>
    </w:p>
    <w:p w14:paraId="4ACC6F90" w14:textId="7C25D706" w:rsidR="00994A74" w:rsidRPr="00994A74" w:rsidRDefault="00994A74" w:rsidP="00994A74">
      <w:pPr>
        <w:pStyle w:val="ACEtext"/>
        <w:rPr>
          <w:rFonts w:eastAsia="Times New Roman"/>
        </w:rPr>
      </w:pPr>
      <w:r w:rsidRPr="009A2150">
        <w:t xml:space="preserve">The </w:t>
      </w:r>
      <w:r w:rsidRPr="00DC0331">
        <w:rPr>
          <w:i/>
        </w:rPr>
        <w:t>Don’t Be Gross</w:t>
      </w:r>
      <w:r w:rsidRPr="009A2150">
        <w:t xml:space="preserve"> </w:t>
      </w:r>
      <w:r>
        <w:t>marketing communications campaign</w:t>
      </w:r>
      <w:r w:rsidRPr="009A2150">
        <w:t xml:space="preserve"> is part of a USDA grant project, </w:t>
      </w:r>
      <w:r>
        <w:t>with all media tools produced by</w:t>
      </w:r>
      <w:r w:rsidRPr="009A2150">
        <w:t xml:space="preserve"> NMSU’s Media Productions and </w:t>
      </w:r>
      <w:r>
        <w:t xml:space="preserve">outreach </w:t>
      </w:r>
      <w:r w:rsidRPr="009A2150">
        <w:t xml:space="preserve">delivered by Rutgers University in New Jersey middle schools.  The campaign was based on preliminary research into </w:t>
      </w:r>
      <w:r>
        <w:t xml:space="preserve">the </w:t>
      </w:r>
      <w:r w:rsidRPr="009A2150">
        <w:t xml:space="preserve">role and importance of peer networks and social norms on food safety behaviors of middle school youth. The objective was to use viral marketing for distribution of messages by middle </w:t>
      </w:r>
      <w:r>
        <w:t>school students</w:t>
      </w:r>
      <w:r w:rsidRPr="009A2150">
        <w:t xml:space="preserve"> through their pre-existing social networks. </w:t>
      </w:r>
      <w:r>
        <w:t>The project seeks to create</w:t>
      </w:r>
      <w:r w:rsidRPr="009A2150">
        <w:t xml:space="preserve"> social norms within the student body</w:t>
      </w:r>
      <w:r>
        <w:t xml:space="preserve"> deeming</w:t>
      </w:r>
      <w:r w:rsidRPr="009A2150">
        <w:t xml:space="preserve"> certain behaviors</w:t>
      </w:r>
      <w:r>
        <w:t xml:space="preserve"> </w:t>
      </w:r>
      <w:r>
        <w:rPr>
          <w:i/>
        </w:rPr>
        <w:t>really gross</w:t>
      </w:r>
      <w:r>
        <w:t>,</w:t>
      </w:r>
      <w:r w:rsidRPr="009A2150">
        <w:t xml:space="preserve"> such as sharing water bottles, </w:t>
      </w:r>
      <w:r>
        <w:t xml:space="preserve">not </w:t>
      </w:r>
      <w:r w:rsidRPr="009A2150">
        <w:t>washing hands</w:t>
      </w:r>
      <w:r>
        <w:t xml:space="preserve"> properly</w:t>
      </w:r>
      <w:r w:rsidRPr="009A2150">
        <w:t xml:space="preserve"> </w:t>
      </w:r>
      <w:r>
        <w:t xml:space="preserve">or </w:t>
      </w:r>
      <w:r w:rsidRPr="009A2150">
        <w:t>eating food that fell on the floor</w:t>
      </w:r>
      <w:r>
        <w:t xml:space="preserve">. By establishing a norm of what is </w:t>
      </w:r>
      <w:r>
        <w:rPr>
          <w:i/>
        </w:rPr>
        <w:t>gross</w:t>
      </w:r>
      <w:r>
        <w:t xml:space="preserve">, visual storytelling may change behavior </w:t>
      </w:r>
      <w:r w:rsidRPr="009A2150">
        <w:t xml:space="preserve">more </w:t>
      </w:r>
      <w:r>
        <w:t>efficiently</w:t>
      </w:r>
      <w:r w:rsidRPr="009A2150">
        <w:t xml:space="preserve"> and permanently than </w:t>
      </w:r>
      <w:r>
        <w:t>other,</w:t>
      </w:r>
      <w:r w:rsidRPr="009A2150">
        <w:t xml:space="preserve"> more traditional forms of education. </w:t>
      </w:r>
      <w:r w:rsidR="007E06A1">
        <w:t>Having a</w:t>
      </w:r>
      <w:r>
        <w:t>n easily remembered slogan and visually recognizable logo on all marketing materials</w:t>
      </w:r>
      <w:r w:rsidR="007E06A1">
        <w:t xml:space="preserve"> was key to marketing this project.</w:t>
      </w:r>
    </w:p>
    <w:p w14:paraId="7C20BDB4" w14:textId="77777777" w:rsidR="00994A74" w:rsidRDefault="00994A74" w:rsidP="00994A74">
      <w:pPr>
        <w:pStyle w:val="ACEHeading"/>
      </w:pPr>
      <w:r w:rsidRPr="009A2150">
        <w:t xml:space="preserve">Audience:  </w:t>
      </w:r>
    </w:p>
    <w:p w14:paraId="0B6D51B5" w14:textId="15C6ECAF" w:rsidR="00994A74" w:rsidRPr="00994A74" w:rsidRDefault="00994A74" w:rsidP="00994A74">
      <w:pPr>
        <w:pStyle w:val="ACEtext"/>
      </w:pPr>
      <w:r w:rsidRPr="009A2150">
        <w:t xml:space="preserve">The </w:t>
      </w:r>
      <w:r>
        <w:t xml:space="preserve">pilot schools included 13 middle schools in New Jersey, with formative evaluation conducted both in New Jersey and in NMSU’s Learning Games Lab in New Mexico. Secondary audiences expanded to include the members of the students’ social networks as they posted links and animated videos to their social media, such as Facebook, Twitter, </w:t>
      </w:r>
      <w:proofErr w:type="spellStart"/>
      <w:r>
        <w:t>Pinterest</w:t>
      </w:r>
      <w:proofErr w:type="spellEnd"/>
      <w:r>
        <w:t>, or Google+.  YouTube data of hits on these animated videos showed the audience expanded far outside of the school community to viewers across the country.</w:t>
      </w:r>
    </w:p>
    <w:p w14:paraId="0CBCA8E2" w14:textId="6D9290E1" w:rsidR="00994A74" w:rsidRDefault="00994A74" w:rsidP="00994A74">
      <w:pPr>
        <w:pStyle w:val="ACEHeading"/>
      </w:pPr>
      <w:r>
        <w:t>Marketing/P</w:t>
      </w:r>
      <w:r w:rsidRPr="00012552">
        <w:t xml:space="preserve">romotion:  </w:t>
      </w:r>
    </w:p>
    <w:p w14:paraId="2732475C" w14:textId="423D3BA8" w:rsidR="009230A8" w:rsidRDefault="00994A74" w:rsidP="009230A8">
      <w:pPr>
        <w:pStyle w:val="ACEtext"/>
        <w:rPr>
          <w:bCs/>
        </w:rPr>
      </w:pPr>
      <w:r w:rsidRPr="00012552">
        <w:rPr>
          <w:i/>
        </w:rPr>
        <w:t>Don’t Be Gross</w:t>
      </w:r>
      <w:r w:rsidR="007E06A1">
        <w:t xml:space="preserve"> had</w:t>
      </w:r>
      <w:r w:rsidRPr="00012552">
        <w:t xml:space="preserve"> a robust marketing and promotional plan through 13 New Jersey schools</w:t>
      </w:r>
      <w:r>
        <w:t xml:space="preserve"> during the initial research phase</w:t>
      </w:r>
      <w:r w:rsidRPr="00012552">
        <w:t>.  The posters, wristbands</w:t>
      </w:r>
      <w:r>
        <w:t>,</w:t>
      </w:r>
      <w:r w:rsidRPr="00C44F7F">
        <w:rPr>
          <w:rFonts w:eastAsia="Times New Roman"/>
        </w:rPr>
        <w:t xml:space="preserve"> </w:t>
      </w:r>
      <w:r w:rsidRPr="009A2150">
        <w:rPr>
          <w:rFonts w:eastAsia="Times New Roman"/>
        </w:rPr>
        <w:t>temporary tattoos</w:t>
      </w:r>
      <w:r>
        <w:rPr>
          <w:rFonts w:eastAsia="Times New Roman"/>
        </w:rPr>
        <w:t>, water bottles, and soap case key chains</w:t>
      </w:r>
      <w:r w:rsidRPr="00012552">
        <w:t xml:space="preserve"> were widely posted and distributed throughout the schools </w:t>
      </w:r>
      <w:r>
        <w:t>on</w:t>
      </w:r>
      <w:r w:rsidRPr="00012552">
        <w:t xml:space="preserve"> a staggered basis</w:t>
      </w:r>
      <w:r>
        <w:t>,</w:t>
      </w:r>
      <w:r w:rsidRPr="00012552">
        <w:t xml:space="preserve"> to allow researchers to analyze the hit data of the animated videos on YouTube </w:t>
      </w:r>
      <w:r>
        <w:t>based on</w:t>
      </w:r>
      <w:r w:rsidRPr="00012552">
        <w:t xml:space="preserve"> school release dates</w:t>
      </w:r>
      <w:r>
        <w:t>, and to measure behavioral change (such as use of soap in school bathrooms).</w:t>
      </w:r>
      <w:r w:rsidR="009230A8" w:rsidRPr="009230A8">
        <w:rPr>
          <w:bCs/>
        </w:rPr>
        <w:t xml:space="preserve"> </w:t>
      </w:r>
    </w:p>
    <w:p w14:paraId="7E922853" w14:textId="358E3BC5" w:rsidR="00994A74" w:rsidRPr="009230A8" w:rsidRDefault="009230A8" w:rsidP="009230A8">
      <w:pPr>
        <w:pStyle w:val="ACEtext"/>
        <w:ind w:firstLine="0"/>
        <w:rPr>
          <w:bCs/>
        </w:rPr>
      </w:pPr>
      <w:r w:rsidRPr="00994A74">
        <w:rPr>
          <w:rFonts w:eastAsia="Times New Roman"/>
          <w:szCs w:val="22"/>
        </w:rPr>
        <w:t>To see an ex</w:t>
      </w:r>
      <w:r w:rsidR="00870EEA">
        <w:rPr>
          <w:rFonts w:eastAsia="Times New Roman"/>
          <w:szCs w:val="22"/>
        </w:rPr>
        <w:t xml:space="preserve">ample of the animated videos </w:t>
      </w:r>
      <w:r w:rsidRPr="00994A74">
        <w:rPr>
          <w:rFonts w:eastAsia="Times New Roman"/>
          <w:szCs w:val="22"/>
        </w:rPr>
        <w:t>on a school webpage, go to</w:t>
      </w:r>
      <w:r>
        <w:rPr>
          <w:rFonts w:eastAsia="Times New Roman"/>
          <w:szCs w:val="22"/>
        </w:rPr>
        <w:t>:</w:t>
      </w:r>
      <w:r w:rsidRPr="00994A74">
        <w:rPr>
          <w:rFonts w:eastAsia="Times New Roman"/>
          <w:szCs w:val="22"/>
        </w:rPr>
        <w:t xml:space="preserve"> </w:t>
      </w:r>
      <w:hyperlink r:id="rId10" w:history="1">
        <w:r w:rsidRPr="00994A74">
          <w:rPr>
            <w:rStyle w:val="Hyperlink"/>
            <w:rFonts w:eastAsia="Times New Roman"/>
            <w:szCs w:val="22"/>
          </w:rPr>
          <w:t>http://www.dontbegross.com/bedm</w:t>
        </w:r>
        <w:r w:rsidRPr="00994A74">
          <w:rPr>
            <w:rStyle w:val="Hyperlink"/>
            <w:rFonts w:eastAsia="Times New Roman"/>
            <w:szCs w:val="22"/>
          </w:rPr>
          <w:t>i</w:t>
        </w:r>
        <w:r w:rsidRPr="00994A74">
          <w:rPr>
            <w:rStyle w:val="Hyperlink"/>
            <w:rFonts w:eastAsia="Times New Roman"/>
            <w:szCs w:val="22"/>
          </w:rPr>
          <w:t>nsterTownship.html</w:t>
        </w:r>
      </w:hyperlink>
    </w:p>
    <w:p w14:paraId="03880248" w14:textId="77777777" w:rsidR="00994A74" w:rsidRDefault="00994A74" w:rsidP="00994A74">
      <w:pPr>
        <w:pStyle w:val="ACEHeading"/>
      </w:pPr>
      <w:r w:rsidRPr="009A2150">
        <w:t xml:space="preserve">Role of each entrant for the project: </w:t>
      </w:r>
    </w:p>
    <w:p w14:paraId="5C3B760B" w14:textId="5E37948F" w:rsidR="00994A74" w:rsidRPr="00994A74" w:rsidRDefault="00994A74" w:rsidP="00994A74">
      <w:pPr>
        <w:pStyle w:val="ACEtext"/>
      </w:pPr>
      <w:r w:rsidRPr="00012552">
        <w:t xml:space="preserve">All media for this campaign, including </w:t>
      </w:r>
      <w:r w:rsidRPr="00012552">
        <w:rPr>
          <w:rFonts w:eastAsia="Times New Roman"/>
        </w:rPr>
        <w:t>posters, wristbands, temporary tattoos, soap case key chains and online animated videos</w:t>
      </w:r>
      <w:r>
        <w:rPr>
          <w:rFonts w:eastAsia="Times New Roman"/>
        </w:rPr>
        <w:t>,</w:t>
      </w:r>
      <w:r>
        <w:t xml:space="preserve"> were designed</w:t>
      </w:r>
      <w:r w:rsidRPr="00012552">
        <w:t xml:space="preserve"> in New Mexico State University</w:t>
      </w:r>
      <w:r>
        <w:t>’s</w:t>
      </w:r>
      <w:r w:rsidRPr="00012552">
        <w:t xml:space="preserve"> Media Production</w:t>
      </w:r>
      <w:r>
        <w:t>s</w:t>
      </w:r>
      <w:r w:rsidRPr="00012552">
        <w:t xml:space="preserve"> Studios by a team of animators, programmers, </w:t>
      </w:r>
      <w:r>
        <w:t xml:space="preserve">and </w:t>
      </w:r>
      <w:r w:rsidRPr="00012552">
        <w:t xml:space="preserve">instructional designers and </w:t>
      </w:r>
      <w:r>
        <w:t xml:space="preserve">a </w:t>
      </w:r>
      <w:r w:rsidRPr="00012552">
        <w:t xml:space="preserve">formative evaluation specialist.  </w:t>
      </w:r>
    </w:p>
    <w:p w14:paraId="198555CC" w14:textId="77777777" w:rsidR="00994A74" w:rsidRDefault="00994A74" w:rsidP="00994A74">
      <w:pPr>
        <w:pStyle w:val="ACEHeading"/>
      </w:pPr>
      <w:r w:rsidRPr="009A2150">
        <w:t xml:space="preserve">Extent to which project met goals and objectives:  </w:t>
      </w:r>
    </w:p>
    <w:p w14:paraId="729CBAF4" w14:textId="56D91D53" w:rsidR="00994A74" w:rsidRPr="00994A74" w:rsidRDefault="00994A74" w:rsidP="00994A74">
      <w:pPr>
        <w:pStyle w:val="ACEtext"/>
      </w:pPr>
      <w:r>
        <w:t>All media tools underwent extensive formative evaluation conducted both in New Jersey and in NMSU’s Lea</w:t>
      </w:r>
      <w:r w:rsidR="00870EEA">
        <w:t xml:space="preserve">rning Games Lab in New Mexico. </w:t>
      </w:r>
      <w:r>
        <w:t>This formative evaluation found that the campai</w:t>
      </w:r>
      <w:r w:rsidR="007E06A1">
        <w:t>g</w:t>
      </w:r>
      <w:r>
        <w:t xml:space="preserve">n media and media channels were ideally suited to meet the project’s goals and objectives.  The statistical data and conclusions from the 13 middle school test sites are still being evaluated by Rutgers University and have not yet been published.  However, the researchers indicate that the results were positive.  </w:t>
      </w:r>
    </w:p>
    <w:p w14:paraId="4D27DC08" w14:textId="77777777" w:rsidR="00994A74" w:rsidRDefault="00994A74" w:rsidP="00994A74">
      <w:pPr>
        <w:pStyle w:val="ACEHeading"/>
      </w:pPr>
      <w:r w:rsidRPr="009A2150">
        <w:t xml:space="preserve">How diversity was incorporated into your entry:  </w:t>
      </w:r>
    </w:p>
    <w:p w14:paraId="4CFD6C19" w14:textId="7C5AA72E" w:rsidR="00994A74" w:rsidRPr="00994A74" w:rsidRDefault="00994A74" w:rsidP="00994A74">
      <w:pPr>
        <w:pStyle w:val="ACEtext"/>
      </w:pPr>
      <w:r w:rsidRPr="009A2150">
        <w:t>New Mexico has a Hispanic-majority public school student body population and ha</w:t>
      </w:r>
      <w:r>
        <w:t>s</w:t>
      </w:r>
      <w:r w:rsidRPr="009A2150">
        <w:t xml:space="preserve"> long been considered a bellwether for future student body characteristics in the United States. </w:t>
      </w:r>
      <w:r>
        <w:t xml:space="preserve">The NMSU Media Productions team is steeped in the mindset of incorporating diversity into every project, and during the formative evaluation conducted in NMSU’s Learning Games Lab with middle </w:t>
      </w:r>
      <w:proofErr w:type="spellStart"/>
      <w:r>
        <w:t>schoolers</w:t>
      </w:r>
      <w:proofErr w:type="spellEnd"/>
      <w:r>
        <w:t xml:space="preserve">, the team ensured that the images, languages and approach used by the marketing campaign tools were accepted by a diverse youth audience.   </w:t>
      </w:r>
      <w:bookmarkStart w:id="0" w:name="_GoBack"/>
      <w:bookmarkEnd w:id="0"/>
    </w:p>
    <w:sectPr w:rsidR="00994A74" w:rsidRPr="00994A74" w:rsidSect="00564B5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7E71F50"/>
    <w:multiLevelType w:val="multilevel"/>
    <w:tmpl w:val="0E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36C25"/>
    <w:rsid w:val="000555AE"/>
    <w:rsid w:val="00067353"/>
    <w:rsid w:val="00081B8B"/>
    <w:rsid w:val="000A606F"/>
    <w:rsid w:val="000D0A88"/>
    <w:rsid w:val="000E4A33"/>
    <w:rsid w:val="000E65AC"/>
    <w:rsid w:val="001077F2"/>
    <w:rsid w:val="00110CF3"/>
    <w:rsid w:val="00172A5A"/>
    <w:rsid w:val="00173B5F"/>
    <w:rsid w:val="00185FD9"/>
    <w:rsid w:val="00190778"/>
    <w:rsid w:val="001973ED"/>
    <w:rsid w:val="001F6A56"/>
    <w:rsid w:val="0024108B"/>
    <w:rsid w:val="00255ED1"/>
    <w:rsid w:val="002B56B4"/>
    <w:rsid w:val="002D462E"/>
    <w:rsid w:val="002E4EB6"/>
    <w:rsid w:val="0033504C"/>
    <w:rsid w:val="003A31C9"/>
    <w:rsid w:val="003A56B6"/>
    <w:rsid w:val="003D65E5"/>
    <w:rsid w:val="003D7687"/>
    <w:rsid w:val="003E0D93"/>
    <w:rsid w:val="003E34A5"/>
    <w:rsid w:val="004264DE"/>
    <w:rsid w:val="00471FD7"/>
    <w:rsid w:val="004911E9"/>
    <w:rsid w:val="00495B57"/>
    <w:rsid w:val="004A4747"/>
    <w:rsid w:val="004D79C5"/>
    <w:rsid w:val="00504761"/>
    <w:rsid w:val="00504C3B"/>
    <w:rsid w:val="00505FCE"/>
    <w:rsid w:val="005301CB"/>
    <w:rsid w:val="005331CA"/>
    <w:rsid w:val="00537E60"/>
    <w:rsid w:val="00564B50"/>
    <w:rsid w:val="005E7104"/>
    <w:rsid w:val="005F0DBA"/>
    <w:rsid w:val="005F680A"/>
    <w:rsid w:val="006245DD"/>
    <w:rsid w:val="006645EB"/>
    <w:rsid w:val="006C75CE"/>
    <w:rsid w:val="006F53BD"/>
    <w:rsid w:val="007070B4"/>
    <w:rsid w:val="007709AA"/>
    <w:rsid w:val="00793B9E"/>
    <w:rsid w:val="007E06A1"/>
    <w:rsid w:val="007F5D4C"/>
    <w:rsid w:val="00817125"/>
    <w:rsid w:val="00844E76"/>
    <w:rsid w:val="00870EEA"/>
    <w:rsid w:val="008C66C2"/>
    <w:rsid w:val="008E5487"/>
    <w:rsid w:val="009230A8"/>
    <w:rsid w:val="0098089D"/>
    <w:rsid w:val="0098344A"/>
    <w:rsid w:val="00994A74"/>
    <w:rsid w:val="00997DA9"/>
    <w:rsid w:val="009A52FD"/>
    <w:rsid w:val="009B3A54"/>
    <w:rsid w:val="009D1AA7"/>
    <w:rsid w:val="009F0544"/>
    <w:rsid w:val="00A4128D"/>
    <w:rsid w:val="00A443E3"/>
    <w:rsid w:val="00A524AE"/>
    <w:rsid w:val="00A73BF4"/>
    <w:rsid w:val="00AB39F3"/>
    <w:rsid w:val="00AE4282"/>
    <w:rsid w:val="00B42AAA"/>
    <w:rsid w:val="00B97741"/>
    <w:rsid w:val="00BC7019"/>
    <w:rsid w:val="00BD582D"/>
    <w:rsid w:val="00BD677C"/>
    <w:rsid w:val="00C7366E"/>
    <w:rsid w:val="00C81883"/>
    <w:rsid w:val="00C95BEA"/>
    <w:rsid w:val="00D0331A"/>
    <w:rsid w:val="00D24C48"/>
    <w:rsid w:val="00D36506"/>
    <w:rsid w:val="00D36C1B"/>
    <w:rsid w:val="00D73520"/>
    <w:rsid w:val="00DA49A9"/>
    <w:rsid w:val="00DF25A6"/>
    <w:rsid w:val="00E410C0"/>
    <w:rsid w:val="00E47649"/>
    <w:rsid w:val="00E5059B"/>
    <w:rsid w:val="00E975BA"/>
    <w:rsid w:val="00EA7E16"/>
    <w:rsid w:val="00EB53D8"/>
    <w:rsid w:val="00EB78C9"/>
    <w:rsid w:val="00EC53DB"/>
    <w:rsid w:val="00EF19C0"/>
    <w:rsid w:val="00EF1C90"/>
    <w:rsid w:val="00F72D3A"/>
    <w:rsid w:val="00F81FA0"/>
    <w:rsid w:val="00FB4762"/>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430">
      <w:bodyDiv w:val="1"/>
      <w:marLeft w:val="0"/>
      <w:marRight w:val="0"/>
      <w:marTop w:val="0"/>
      <w:marBottom w:val="0"/>
      <w:divBdr>
        <w:top w:val="none" w:sz="0" w:space="0" w:color="auto"/>
        <w:left w:val="none" w:sz="0" w:space="0" w:color="auto"/>
        <w:bottom w:val="none" w:sz="0" w:space="0" w:color="auto"/>
        <w:right w:val="none" w:sz="0" w:space="0" w:color="auto"/>
      </w:divBdr>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ace.nmsu.edu/2013/DBG/Class35b_DBG.html" TargetMode="External"/><Relationship Id="rId10" Type="http://schemas.openxmlformats.org/officeDocument/2006/relationships/hyperlink" Target="http://www.dontbegross.com/bedminsterTow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33F4-3C68-A14A-A39C-FCAFDC14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Macintosh Word</Application>
  <DocSecurity>0</DocSecurity>
  <Lines>39</Lines>
  <Paragraphs>11</Paragraphs>
  <ScaleCrop>false</ScaleCrop>
  <Company>NMSU</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2013-01-31T20:53:00Z</dcterms:created>
  <dcterms:modified xsi:type="dcterms:W3CDTF">2013-01-31T20:53:00Z</dcterms:modified>
</cp:coreProperties>
</file>